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TRIBUNALE DI BERGAMO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PROTOCOLLO D'INTESA SPESE STRAORDINARIE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Obbliga ciascun genitore a concorrere al 50% nelle spese non coperte dall’assegno periodico che si rendessero necessarie per la prole secondo il seguente schema: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Spese mediche (da documentare) che non richiedono il preventivo accordo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a) visite specialistiche prescritte dal medico curante; b) cure dentistiche presso strutture pubbliche; c) trattamenti sanitari non erogati dal Servizio Sanitario Nazionale; d) tickets sanitari;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Spese mediche (da documentare) che richiedono il preventivo accordo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a) cure dentistiche, ortodontiche e oculistiche; b) cure termali e fisioterapiche; c) trattamenti sanitari erogati anche dal Servizio Sanitario Nazionale; d) farmaci particolari;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Spese scolastiche (da documentare) che non richiedono il preventivo accordo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a) tasse scolastiche e universitarie imposte da istituti pubblici; b) libri di testo e materiale di corredo scolastico di inizio anno; c) gite scolastiche senza pernottamento; d) trasposto pubblico; e) mensa;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Spese scolastiche (da documentare) che richiedono il preventivo accordo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a) tasse scolastiche e universitarie imposte da istituti privati; b) corsi di specializzazione; c) gite scolastiche con pernottamento; d) corsi di recupero e lezioni private; e) alloggio presso la sede universitaria;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Spese extrascolastiche (da documentare) che non richiedono il preventivo accordo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a) tempo prolungato, pre-scuola e dopo-scuola; b) centro ricreativo estivo e gruppo estivo;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Spese extrascolastiche (da documentare) che richiedono il preventivo accordo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a) corsi di istruzione, attività sportive, ricreative e ludiche e pertinenti attrezzature; b) spese di custodia (baby-sitter); c) viaggi e vacanze.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